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17C" w:rsidRPr="0023017C" w:rsidRDefault="0023017C" w:rsidP="0023017C">
      <w:pPr>
        <w:shd w:val="clear" w:color="auto" w:fill="FFFFFF"/>
        <w:spacing w:after="264"/>
        <w:rPr>
          <w:rFonts w:ascii="Source Sans Pro" w:eastAsia="Times New Roman" w:hAnsi="Source Sans Pro" w:cs="Times New Roman"/>
          <w:b/>
          <w:bCs/>
          <w:color w:val="1F1F1F"/>
          <w:sz w:val="32"/>
          <w:szCs w:val="32"/>
          <w:lang w:eastAsia="fr-FR"/>
        </w:rPr>
      </w:pPr>
      <w:r w:rsidRPr="0023017C">
        <w:rPr>
          <w:rFonts w:ascii="Source Sans Pro" w:eastAsia="Times New Roman" w:hAnsi="Source Sans Pro" w:cs="Times New Roman"/>
          <w:b/>
          <w:bCs/>
          <w:color w:val="1F1F1F"/>
          <w:sz w:val="32"/>
          <w:szCs w:val="32"/>
          <w:lang w:eastAsia="fr-FR"/>
        </w:rPr>
        <w:t>L’Incroyable Flambée du Palladium</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 xml:space="preserve">Le palladium est maintenant le plus précieux des quatre principaux métaux précieux, car une pénurie aiguë a conduit son prix à un niveau </w:t>
      </w:r>
      <w:proofErr w:type="spellStart"/>
      <w:r w:rsidRPr="0023017C">
        <w:rPr>
          <w:rFonts w:ascii="Source Sans Pro" w:eastAsia="Times New Roman" w:hAnsi="Source Sans Pro" w:cs="Times New Roman"/>
          <w:color w:val="1F1F1F"/>
          <w:sz w:val="26"/>
          <w:szCs w:val="26"/>
          <w:lang w:eastAsia="fr-FR"/>
        </w:rPr>
        <w:t>record.Composant</w:t>
      </w:r>
      <w:proofErr w:type="spellEnd"/>
      <w:r w:rsidRPr="0023017C">
        <w:rPr>
          <w:rFonts w:ascii="Source Sans Pro" w:eastAsia="Times New Roman" w:hAnsi="Source Sans Pro" w:cs="Times New Roman"/>
          <w:color w:val="1F1F1F"/>
          <w:sz w:val="26"/>
          <w:szCs w:val="26"/>
          <w:lang w:eastAsia="fr-FR"/>
        </w:rPr>
        <w:t xml:space="preserve"> essentiel des dispositifs antipollution dans les pots catalytiques et filtres </w:t>
      </w:r>
      <w:proofErr w:type="spellStart"/>
      <w:r w:rsidRPr="0023017C">
        <w:rPr>
          <w:rFonts w:ascii="Source Sans Pro" w:eastAsia="Times New Roman" w:hAnsi="Source Sans Pro" w:cs="Times New Roman"/>
          <w:color w:val="1F1F1F"/>
          <w:sz w:val="26"/>
          <w:szCs w:val="26"/>
          <w:lang w:eastAsia="fr-FR"/>
        </w:rPr>
        <w:t>a</w:t>
      </w:r>
      <w:proofErr w:type="spellEnd"/>
      <w:r w:rsidRPr="0023017C">
        <w:rPr>
          <w:rFonts w:ascii="Source Sans Pro" w:eastAsia="Times New Roman" w:hAnsi="Source Sans Pro" w:cs="Times New Roman"/>
          <w:color w:val="1F1F1F"/>
          <w:sz w:val="26"/>
          <w:szCs w:val="26"/>
          <w:lang w:eastAsia="fr-FR"/>
        </w:rPr>
        <w:t xml:space="preserve"> particules des voitures et camions, le </w:t>
      </w:r>
      <w:bookmarkStart w:id="0" w:name="_GoBack"/>
      <w:bookmarkEnd w:id="0"/>
      <w:r w:rsidRPr="0023017C">
        <w:rPr>
          <w:rFonts w:ascii="Source Sans Pro" w:eastAsia="Times New Roman" w:hAnsi="Source Sans Pro" w:cs="Times New Roman"/>
          <w:color w:val="1F1F1F"/>
          <w:sz w:val="26"/>
          <w:szCs w:val="26"/>
          <w:lang w:eastAsia="fr-FR"/>
        </w:rPr>
        <w:t>métal a bondi de près de 80% depuis la mi-août, ce qui le rend plus cher que l’or.</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1. QU’EST-CE QUE LE PALLADIUM ET A QUOI SERT-IL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C’est un métal blanc brillant, l’un des six métaux du groupe du platine (avec le ruthénium, le rhodium, l’osmium, l’iridium et le platine lui-même). Environ 80% du palladium se retrouve dans les systèmes d’échappement des voitures, où il contribue à transformer les polluants toxiques en dioxyde de carbone et en vapeur d’eau moins nocives. Il est également utilisé dans les domaines de l’électronique, de la dentisterie et dans les bijoux en or blanc. Le métal est exploité principalement en Russie et en Afrique du Sud, et est principalement extrait en tant que produit secondaire d’opérations axées sur d’autres métaux, tels que le platine ou le nickel.</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2. POURQUOI DEVIENT-IL DE PLUS EN PLUS CHER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L’offre n’a pas répondu à la demande croissante. L’usage du palladium augmente à mesure que les gouvernements, en particulier la Chine , resserrent les réglementations afin de lutter contre la pollution causée par les véhicules, forçant les constructeurs à augmenter la quantité de métaux précieux qu’ils utilisent. En Europe, les consommateurs ont acheté moins de véhicules diesel, principalement à base de platine, que de véhicules à essence, utilisant plus de palladium, ceci à la suite des révélations sur les constructeurs de voitures diesel ont triché lors des tests d’émissions.</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3. POURQUOI L’OFFRE DE PALLADIUM EST-ELLE SI RESTREINTE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Le statut du palladium en tant que sous-produit de l’extraction du platine ou du nickel signifie que la production a tendance à être en retard sur les gains de prix. En fait, la quantité produite devrait être inférieure à la demande pour la huitième année consécutive en 2019. Cela a contribué à faire baisser les prix des records. Alors que certains métaux obscurs ont encore plus de valeur, le palladium a dominé l’ or en décembre pour la première fois depuis le début des années 2000.</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4. LES SPÉCULATEURS FONT-ILS MONTER LES PRIX PALLADIUM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 xml:space="preserve">Partiellement. Depuis août, les fonds spéculatifs ont augmenté les paris sur la hausse des prix. Pourtant, le palladium pour livraison immédiate se négocie plus cher que matériel pour livraison ultérieure, suggérant que les fabricants se </w:t>
      </w:r>
      <w:r w:rsidRPr="0023017C">
        <w:rPr>
          <w:rFonts w:ascii="Source Sans Pro" w:eastAsia="Times New Roman" w:hAnsi="Source Sans Pro" w:cs="Times New Roman"/>
          <w:color w:val="1F1F1F"/>
          <w:sz w:val="26"/>
          <w:szCs w:val="26"/>
          <w:lang w:eastAsia="fr-FR"/>
        </w:rPr>
        <w:lastRenderedPageBreak/>
        <w:t>bousculent pour s’approvisionner. Et les fonds négociés en bourse adossés au palladium ont connu des sorties, les investisseurs retirant le métal, puis le cédant à des taux avantageux. Il existe également des preuves anecdotiques de stockage en Chine, le plus gros acheteur du secteur automobile.</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5. QUI SONT LES GAGNANTS ET LES PERDANTS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Le groupe russe MMC Norilsk Nickel est le plus gros producteur de palladium, mais cette flambée de son prix est une excellente nouvelle pour les mines de platine sud-africaines, qui en extraient parallèlement du palladium à leur métal de base. D’autant plus que les cours du platine sont proches des plus bas de la décennie. D’autre part, les constructeurs automobiles doivent payer davantage pour le palladium et pourraient éventuellement répercuter cette augmentation sur les consommateurs.</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6. LE PALLADIUM EST-IL HABITUELLEMENT UN MÉTAL AUSSI VOLATIL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 xml:space="preserve">Oui, et cela ne se limite pas au palladium. Les métaux précieux utilisés en petites quantités par l’industrie automobile connaissent depuis longtemps une flambée des prix lorsque la demande dépasse l’offre. Dans la décennie qui a suivi 1998, le platine a grimpé de plus de 500%, une pénurie ayant attiré l’attention des acheteurs spéculatifs. Le rhodium a progressé de plus de 4000% sur une période similaire avant que les constructeurs automobiles ne trouvent le moyen d’en utiliser moins. Le rhodium est ensuite tombé très bas jusque l’année 2016 pour grimper </w:t>
      </w:r>
      <w:proofErr w:type="spellStart"/>
      <w:r w:rsidRPr="0023017C">
        <w:rPr>
          <w:rFonts w:ascii="Source Sans Pro" w:eastAsia="Times New Roman" w:hAnsi="Source Sans Pro" w:cs="Times New Roman"/>
          <w:color w:val="1F1F1F"/>
          <w:sz w:val="26"/>
          <w:szCs w:val="26"/>
          <w:lang w:eastAsia="fr-FR"/>
        </w:rPr>
        <w:t>a</w:t>
      </w:r>
      <w:proofErr w:type="spellEnd"/>
      <w:r w:rsidRPr="0023017C">
        <w:rPr>
          <w:rFonts w:ascii="Source Sans Pro" w:eastAsia="Times New Roman" w:hAnsi="Source Sans Pro" w:cs="Times New Roman"/>
          <w:color w:val="1F1F1F"/>
          <w:sz w:val="26"/>
          <w:szCs w:val="26"/>
          <w:lang w:eastAsia="fr-FR"/>
        </w:rPr>
        <w:t xml:space="preserve"> nouveau comme un fou actuellement. Le palladium lui-même a été multiplié par neuf, passant de son plus bas en 1996 à un sommet en 2001, les utilisateurs craignant un ralentissement des ventes sur le marché de la part de la Russie.</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7. LES CONSTRUCTEURS AUTOMOBILES PEUVENT-ILS TROUVER UNE ALTERNATIVE ?</w:t>
      </w:r>
    </w:p>
    <w:p w:rsidR="0023017C" w:rsidRPr="0023017C" w:rsidRDefault="0023017C" w:rsidP="0023017C">
      <w:pPr>
        <w:shd w:val="clear" w:color="auto" w:fill="FFFFFF"/>
        <w:spacing w:after="264"/>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t xml:space="preserve">Il est vrai que la hausse du palladium par rapport au platine pourrait inciter certains constructeurs à travailler sur des substituts. Cependant, il est difficile de savoir quand un changement aura lieu. Les recherches sur l’utilisation du platine montrent que des progrès technologiques sont nécessaires avant de pouvoir égaler les performances des convertisseurs catalytiques avec du palladium, selon les déclarations de Johnson </w:t>
      </w:r>
      <w:proofErr w:type="spellStart"/>
      <w:r w:rsidRPr="0023017C">
        <w:rPr>
          <w:rFonts w:ascii="Source Sans Pro" w:eastAsia="Times New Roman" w:hAnsi="Source Sans Pro" w:cs="Times New Roman"/>
          <w:color w:val="1F1F1F"/>
          <w:sz w:val="26"/>
          <w:szCs w:val="26"/>
          <w:lang w:eastAsia="fr-FR"/>
        </w:rPr>
        <w:t>Matthey</w:t>
      </w:r>
      <w:proofErr w:type="spellEnd"/>
      <w:r w:rsidRPr="0023017C">
        <w:rPr>
          <w:rFonts w:ascii="Source Sans Pro" w:eastAsia="Times New Roman" w:hAnsi="Source Sans Pro" w:cs="Times New Roman"/>
          <w:color w:val="1F1F1F"/>
          <w:sz w:val="26"/>
          <w:szCs w:val="26"/>
          <w:lang w:eastAsia="fr-FR"/>
        </w:rPr>
        <w:t xml:space="preserve"> Plc, qui fabrique ces dispositifs. Les analystes ont déclaré qu’il faudrait jusqu’à 18 mois pour intégrer un changement de technologies. Et les sociétés comme Daimler AG sont plus axées sur l’électrification des automobiles et les batteries.</w:t>
      </w:r>
    </w:p>
    <w:p w:rsidR="0023017C" w:rsidRPr="0023017C" w:rsidRDefault="0023017C" w:rsidP="0023017C">
      <w:pPr>
        <w:shd w:val="clear" w:color="auto" w:fill="FFFFFF"/>
        <w:spacing w:before="120" w:after="120" w:line="450" w:lineRule="atLeast"/>
        <w:outlineLvl w:val="4"/>
        <w:rPr>
          <w:rFonts w:ascii="Source Sans Pro" w:eastAsia="Times New Roman" w:hAnsi="Source Sans Pro" w:cs="Times New Roman"/>
          <w:b/>
          <w:bCs/>
          <w:caps/>
          <w:color w:val="1F1F1F"/>
          <w:spacing w:val="12"/>
          <w:lang w:eastAsia="fr-FR"/>
        </w:rPr>
      </w:pPr>
      <w:r w:rsidRPr="0023017C">
        <w:rPr>
          <w:rFonts w:ascii="Source Sans Pro" w:eastAsia="Times New Roman" w:hAnsi="Source Sans Pro" w:cs="Times New Roman"/>
          <w:b/>
          <w:bCs/>
          <w:caps/>
          <w:color w:val="1F1F1F"/>
          <w:spacing w:val="12"/>
          <w:lang w:eastAsia="fr-FR"/>
        </w:rPr>
        <w:t>8. OÙ SE SITUENT LES VOITURES ÉLECTRIQUES ?</w:t>
      </w:r>
    </w:p>
    <w:p w:rsidR="0023017C" w:rsidRPr="0023017C" w:rsidRDefault="0023017C" w:rsidP="0023017C">
      <w:pPr>
        <w:shd w:val="clear" w:color="auto" w:fill="FFFFFF"/>
        <w:rPr>
          <w:rFonts w:ascii="Source Sans Pro" w:eastAsia="Times New Roman" w:hAnsi="Source Sans Pro" w:cs="Times New Roman"/>
          <w:color w:val="1F1F1F"/>
          <w:sz w:val="26"/>
          <w:szCs w:val="26"/>
          <w:lang w:eastAsia="fr-FR"/>
        </w:rPr>
      </w:pPr>
      <w:r w:rsidRPr="0023017C">
        <w:rPr>
          <w:rFonts w:ascii="Source Sans Pro" w:eastAsia="Times New Roman" w:hAnsi="Source Sans Pro" w:cs="Times New Roman"/>
          <w:color w:val="1F1F1F"/>
          <w:sz w:val="26"/>
          <w:szCs w:val="26"/>
          <w:lang w:eastAsia="fr-FR"/>
        </w:rPr>
        <w:lastRenderedPageBreak/>
        <w:t>Les voitures électriques ne consomment pas de carburant, n’ont pas de pot d’échappement et n’utilisent pas de palladium. Néanmoins, la plupart des analystes estiment que l’électrification de la majorité du parc automobile mondial est pour dans de nombreuses années. Dans l’intervalle, l’utilisation du palladium dans les véhicules hybrides constitue également une source croissante de la demande.</w:t>
      </w:r>
    </w:p>
    <w:p w:rsidR="0068714C" w:rsidRDefault="0068714C"/>
    <w:sectPr w:rsidR="0068714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C"/>
    <w:rsid w:val="000F156F"/>
    <w:rsid w:val="0023017C"/>
    <w:rsid w:val="006871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4CB6F9B"/>
  <w15:chartTrackingRefBased/>
  <w15:docId w15:val="{4403DBF4-77A0-A544-B7D6-CC436C51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017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23017C"/>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17C"/>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23017C"/>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23017C"/>
    <w:rPr>
      <w:color w:val="0000FF"/>
      <w:u w:val="single"/>
    </w:rPr>
  </w:style>
  <w:style w:type="character" w:customStyle="1" w:styleId="current">
    <w:name w:val="current"/>
    <w:basedOn w:val="Policepardfaut"/>
    <w:rsid w:val="0023017C"/>
  </w:style>
  <w:style w:type="paragraph" w:styleId="NormalWeb">
    <w:name w:val="Normal (Web)"/>
    <w:basedOn w:val="Normal"/>
    <w:uiPriority w:val="99"/>
    <w:semiHidden/>
    <w:unhideWhenUsed/>
    <w:rsid w:val="0023017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862381">
      <w:bodyDiv w:val="1"/>
      <w:marLeft w:val="0"/>
      <w:marRight w:val="0"/>
      <w:marTop w:val="0"/>
      <w:marBottom w:val="0"/>
      <w:divBdr>
        <w:top w:val="none" w:sz="0" w:space="0" w:color="auto"/>
        <w:left w:val="none" w:sz="0" w:space="0" w:color="auto"/>
        <w:bottom w:val="none" w:sz="0" w:space="0" w:color="auto"/>
        <w:right w:val="none" w:sz="0" w:space="0" w:color="auto"/>
      </w:divBdr>
      <w:divsChild>
        <w:div w:id="1845128128">
          <w:marLeft w:val="0"/>
          <w:marRight w:val="0"/>
          <w:marTop w:val="0"/>
          <w:marBottom w:val="0"/>
          <w:divBdr>
            <w:top w:val="none" w:sz="0" w:space="0" w:color="auto"/>
            <w:left w:val="none" w:sz="0" w:space="0" w:color="auto"/>
            <w:bottom w:val="none" w:sz="0" w:space="0" w:color="auto"/>
            <w:right w:val="none" w:sz="0" w:space="0" w:color="auto"/>
          </w:divBdr>
          <w:divsChild>
            <w:div w:id="803620478">
              <w:marLeft w:val="0"/>
              <w:marRight w:val="0"/>
              <w:marTop w:val="0"/>
              <w:marBottom w:val="0"/>
              <w:divBdr>
                <w:top w:val="none" w:sz="0" w:space="0" w:color="auto"/>
                <w:left w:val="none" w:sz="0" w:space="0" w:color="auto"/>
                <w:bottom w:val="none" w:sz="0" w:space="0" w:color="auto"/>
                <w:right w:val="none" w:sz="0" w:space="0" w:color="auto"/>
              </w:divBdr>
            </w:div>
          </w:divsChild>
        </w:div>
        <w:div w:id="813765376">
          <w:marLeft w:val="0"/>
          <w:marRight w:val="0"/>
          <w:marTop w:val="0"/>
          <w:marBottom w:val="0"/>
          <w:divBdr>
            <w:top w:val="none" w:sz="0" w:space="0" w:color="auto"/>
            <w:left w:val="none" w:sz="0" w:space="0" w:color="auto"/>
            <w:bottom w:val="none" w:sz="0" w:space="0" w:color="auto"/>
            <w:right w:val="none" w:sz="0" w:space="0" w:color="auto"/>
          </w:divBdr>
          <w:divsChild>
            <w:div w:id="1109012344">
              <w:marLeft w:val="0"/>
              <w:marRight w:val="0"/>
              <w:marTop w:val="0"/>
              <w:marBottom w:val="0"/>
              <w:divBdr>
                <w:top w:val="none" w:sz="0" w:space="0" w:color="auto"/>
                <w:left w:val="none" w:sz="0" w:space="0" w:color="auto"/>
                <w:bottom w:val="none" w:sz="0" w:space="0" w:color="auto"/>
                <w:right w:val="none" w:sz="0" w:space="0" w:color="auto"/>
              </w:divBdr>
              <w:divsChild>
                <w:div w:id="12735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353">
          <w:marLeft w:val="0"/>
          <w:marRight w:val="0"/>
          <w:marTop w:val="0"/>
          <w:marBottom w:val="0"/>
          <w:divBdr>
            <w:top w:val="none" w:sz="0" w:space="0" w:color="auto"/>
            <w:left w:val="none" w:sz="0" w:space="0" w:color="auto"/>
            <w:bottom w:val="none" w:sz="0" w:space="0" w:color="auto"/>
            <w:right w:val="none" w:sz="0" w:space="0" w:color="auto"/>
          </w:divBdr>
          <w:divsChild>
            <w:div w:id="610748022">
              <w:marLeft w:val="0"/>
              <w:marRight w:val="0"/>
              <w:marTop w:val="0"/>
              <w:marBottom w:val="0"/>
              <w:divBdr>
                <w:top w:val="none" w:sz="0" w:space="0" w:color="auto"/>
                <w:left w:val="none" w:sz="0" w:space="0" w:color="auto"/>
                <w:bottom w:val="none" w:sz="0" w:space="0" w:color="auto"/>
                <w:right w:val="none" w:sz="0" w:space="0" w:color="auto"/>
              </w:divBdr>
              <w:divsChild>
                <w:div w:id="1702364541">
                  <w:marLeft w:val="-315"/>
                  <w:marRight w:val="-315"/>
                  <w:marTop w:val="0"/>
                  <w:marBottom w:val="0"/>
                  <w:divBdr>
                    <w:top w:val="none" w:sz="0" w:space="0" w:color="auto"/>
                    <w:left w:val="none" w:sz="0" w:space="0" w:color="auto"/>
                    <w:bottom w:val="none" w:sz="0" w:space="0" w:color="auto"/>
                    <w:right w:val="none" w:sz="0" w:space="0" w:color="auto"/>
                  </w:divBdr>
                  <w:divsChild>
                    <w:div w:id="223570343">
                      <w:marLeft w:val="0"/>
                      <w:marRight w:val="0"/>
                      <w:marTop w:val="0"/>
                      <w:marBottom w:val="0"/>
                      <w:divBdr>
                        <w:top w:val="none" w:sz="0" w:space="0" w:color="auto"/>
                        <w:left w:val="none" w:sz="0" w:space="0" w:color="auto"/>
                        <w:bottom w:val="none" w:sz="0" w:space="0" w:color="auto"/>
                        <w:right w:val="none" w:sz="0" w:space="0" w:color="auto"/>
                      </w:divBdr>
                      <w:divsChild>
                        <w:div w:id="175820864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4616</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2020-01-21T08:57:00Z</dcterms:created>
  <dcterms:modified xsi:type="dcterms:W3CDTF">2020-01-21T08:58:00Z</dcterms:modified>
</cp:coreProperties>
</file>